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6E3BC" w:themeColor="accent3" w:themeTint="66"/>
  <w:body>
    <w:p w14:paraId="48DCA35D" w14:textId="69E8A931" w:rsidR="00FC3BB2" w:rsidRDefault="00475F21" w:rsidP="00FC3BB2">
      <w:pPr>
        <w:pStyle w:val="BodyText"/>
        <w:jc w:val="center"/>
        <w:rPr>
          <w:rFonts w:ascii="Book Antiqua" w:hAnsi="Book Antiqua"/>
          <w:sz w:val="22"/>
          <w:szCs w:val="22"/>
        </w:rPr>
      </w:pPr>
      <w:r w:rsidRPr="00475F21">
        <w:rPr>
          <w:rFonts w:cs="Nirmala UI"/>
          <w:b/>
          <w:bCs/>
          <w:color w:val="0070C0"/>
          <w:u w:val="single"/>
        </w:rPr>
        <w:t>Construction of 12 nos. residential quarters and demolition of existing/old residential quarters (21 nos.).</w:t>
      </w:r>
    </w:p>
    <w:p w14:paraId="53740D23" w14:textId="77777777" w:rsidR="00FC3BB2" w:rsidRDefault="00FC3BB2" w:rsidP="00FC3BB2">
      <w:pPr>
        <w:pStyle w:val="BodyText"/>
        <w:mirrorIndents/>
        <w:jc w:val="both"/>
        <w:rPr>
          <w:rFonts w:ascii="Book Antiqua" w:hAnsi="Book Antiqua"/>
          <w:sz w:val="22"/>
          <w:szCs w:val="22"/>
        </w:rPr>
      </w:pPr>
    </w:p>
    <w:p w14:paraId="19930A6D" w14:textId="77777777" w:rsidR="003268E4" w:rsidRDefault="003268E4" w:rsidP="003268E4">
      <w:pPr>
        <w:pStyle w:val="BodyText"/>
        <w:ind w:right="18"/>
        <w:jc w:val="center"/>
        <w:rPr>
          <w:rFonts w:ascii="Book Antiqua" w:hAnsi="Book Antiqua"/>
          <w:b/>
          <w:sz w:val="22"/>
          <w:szCs w:val="22"/>
        </w:rPr>
      </w:pPr>
    </w:p>
    <w:p w14:paraId="4F7634EF" w14:textId="105AD9F8" w:rsidR="007B5A8C" w:rsidRPr="002A339B" w:rsidRDefault="007B5A8C" w:rsidP="009A0D48">
      <w:pPr>
        <w:tabs>
          <w:tab w:val="left" w:pos="0"/>
          <w:tab w:val="left" w:pos="4320"/>
          <w:tab w:val="left" w:pos="7920"/>
        </w:tabs>
        <w:jc w:val="center"/>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w:t>
            </w:r>
            <w:proofErr w:type="gramStart"/>
            <w:r w:rsidRPr="002A339B">
              <w:rPr>
                <w:rFonts w:ascii="Book Antiqua" w:hAnsi="Book Antiqua"/>
                <w:szCs w:val="22"/>
                <w:lang w:val="en-IN"/>
              </w:rPr>
              <w:t>)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Name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Address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4C966DA3" w14:textId="77777777" w:rsidR="00A2032C" w:rsidRPr="00A2032C" w:rsidRDefault="00A2032C" w:rsidP="00A2032C">
            <w:pPr>
              <w:rPr>
                <w:rFonts w:ascii="Book Antiqua" w:hAnsi="Book Antiqua"/>
                <w:szCs w:val="22"/>
                <w:lang w:val="en-IN"/>
              </w:rPr>
            </w:pPr>
            <w:r w:rsidRPr="00A2032C">
              <w:rPr>
                <w:rFonts w:ascii="Book Antiqua" w:hAnsi="Book Antiqua"/>
                <w:szCs w:val="22"/>
                <w:lang w:val="en-IN"/>
              </w:rPr>
              <w:t>Power Grid Corporation of India Ltd.,</w:t>
            </w:r>
          </w:p>
          <w:p w14:paraId="41F8EA78" w14:textId="77777777" w:rsidR="00A2032C" w:rsidRPr="00A2032C" w:rsidRDefault="00A2032C" w:rsidP="00A2032C">
            <w:pPr>
              <w:rPr>
                <w:rFonts w:ascii="Book Antiqua" w:hAnsi="Book Antiqua"/>
                <w:szCs w:val="22"/>
                <w:lang w:val="en-IN"/>
              </w:rPr>
            </w:pPr>
            <w:r w:rsidRPr="00A2032C">
              <w:rPr>
                <w:rFonts w:ascii="Book Antiqua" w:hAnsi="Book Antiqua"/>
                <w:szCs w:val="22"/>
                <w:lang w:val="en-IN"/>
              </w:rPr>
              <w:t>Western Region Transmission System-II,</w:t>
            </w:r>
          </w:p>
          <w:p w14:paraId="0547D8C9" w14:textId="77777777" w:rsidR="00A2032C" w:rsidRPr="00A2032C" w:rsidRDefault="00A2032C" w:rsidP="00A2032C">
            <w:pPr>
              <w:rPr>
                <w:rFonts w:ascii="Book Antiqua" w:hAnsi="Book Antiqua"/>
                <w:szCs w:val="22"/>
                <w:lang w:val="en-IN"/>
              </w:rPr>
            </w:pPr>
            <w:r w:rsidRPr="00A2032C">
              <w:rPr>
                <w:rFonts w:ascii="Book Antiqua" w:hAnsi="Book Antiqua"/>
                <w:szCs w:val="22"/>
                <w:lang w:val="en-IN"/>
              </w:rPr>
              <w:t>Regional Head Quarter, Plot No 54,</w:t>
            </w:r>
          </w:p>
          <w:p w14:paraId="30544CAB" w14:textId="77777777" w:rsidR="00A2032C" w:rsidRPr="00A2032C" w:rsidRDefault="00A2032C" w:rsidP="00A2032C">
            <w:pPr>
              <w:rPr>
                <w:rFonts w:ascii="Book Antiqua" w:hAnsi="Book Antiqua"/>
                <w:szCs w:val="22"/>
                <w:lang w:val="en-IN"/>
              </w:rPr>
            </w:pPr>
            <w:r w:rsidRPr="00A2032C">
              <w:rPr>
                <w:rFonts w:ascii="Book Antiqua" w:hAnsi="Book Antiqua"/>
                <w:szCs w:val="22"/>
                <w:lang w:val="en-IN"/>
              </w:rPr>
              <w:t xml:space="preserve">Opp. </w:t>
            </w:r>
            <w:proofErr w:type="spellStart"/>
            <w:r w:rsidRPr="00A2032C">
              <w:rPr>
                <w:rFonts w:ascii="Book Antiqua" w:hAnsi="Book Antiqua"/>
                <w:szCs w:val="22"/>
                <w:lang w:val="en-IN"/>
              </w:rPr>
              <w:t>Ambe</w:t>
            </w:r>
            <w:proofErr w:type="spellEnd"/>
            <w:r w:rsidRPr="00A2032C">
              <w:rPr>
                <w:rFonts w:ascii="Book Antiqua" w:hAnsi="Book Antiqua"/>
                <w:szCs w:val="22"/>
                <w:lang w:val="en-IN"/>
              </w:rPr>
              <w:t xml:space="preserve"> </w:t>
            </w:r>
            <w:proofErr w:type="gramStart"/>
            <w:r w:rsidRPr="00A2032C">
              <w:rPr>
                <w:rFonts w:ascii="Book Antiqua" w:hAnsi="Book Antiqua"/>
                <w:szCs w:val="22"/>
                <w:lang w:val="en-IN"/>
              </w:rPr>
              <w:t>Vidyalaya ,Sama</w:t>
            </w:r>
            <w:proofErr w:type="gramEnd"/>
            <w:r w:rsidRPr="00A2032C">
              <w:rPr>
                <w:rFonts w:ascii="Book Antiqua" w:hAnsi="Book Antiqua"/>
                <w:szCs w:val="22"/>
                <w:lang w:val="en-IN"/>
              </w:rPr>
              <w:t xml:space="preserve"> </w:t>
            </w:r>
            <w:proofErr w:type="spellStart"/>
            <w:r w:rsidRPr="00A2032C">
              <w:rPr>
                <w:rFonts w:ascii="Book Antiqua" w:hAnsi="Book Antiqua"/>
                <w:szCs w:val="22"/>
                <w:lang w:val="en-IN"/>
              </w:rPr>
              <w:t>Savli</w:t>
            </w:r>
            <w:proofErr w:type="spellEnd"/>
            <w:r w:rsidRPr="00A2032C">
              <w:rPr>
                <w:rFonts w:ascii="Book Antiqua" w:hAnsi="Book Antiqua"/>
                <w:szCs w:val="22"/>
                <w:lang w:val="en-IN"/>
              </w:rPr>
              <w:t xml:space="preserve"> Road,</w:t>
            </w:r>
          </w:p>
          <w:p w14:paraId="0DBFE1DE" w14:textId="2D0E180F" w:rsidR="00177A9C" w:rsidRPr="002A339B" w:rsidRDefault="00A2032C" w:rsidP="00A2032C">
            <w:pPr>
              <w:rPr>
                <w:rFonts w:ascii="Book Antiqua" w:hAnsi="Book Antiqua"/>
                <w:szCs w:val="22"/>
                <w:lang w:val="en-IN"/>
              </w:rPr>
            </w:pPr>
            <w:r w:rsidRPr="00A2032C">
              <w:rPr>
                <w:rFonts w:ascii="Book Antiqua" w:hAnsi="Book Antiqua"/>
                <w:szCs w:val="22"/>
                <w:lang w:val="en-IN"/>
              </w:rPr>
              <w:t>Vadodara – 390008</w:t>
            </w:r>
            <w:r w:rsidR="00177A9C" w:rsidRPr="002A339B">
              <w:rPr>
                <w:rFonts w:ascii="Book Antiqua" w:hAnsi="Book Antiqua"/>
                <w:szCs w:val="22"/>
                <w:lang w:val="en-IN"/>
              </w:rPr>
              <w:tab/>
            </w:r>
            <w:r w:rsidR="00177A9C"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43AF88B" w14:textId="55DC0772" w:rsidR="00FC3BB2" w:rsidRDefault="00177A9C" w:rsidP="00FC3BB2">
      <w:pPr>
        <w:pStyle w:val="BodyText"/>
        <w:jc w:val="both"/>
        <w:rPr>
          <w:rFonts w:ascii="Book Antiqua" w:hAnsi="Book Antiqua"/>
          <w:sz w:val="22"/>
          <w:szCs w:val="22"/>
        </w:rPr>
      </w:pPr>
      <w:r w:rsidRPr="002A339B">
        <w:rPr>
          <w:rFonts w:ascii="Book Antiqua" w:hAnsi="Book Antiqua"/>
          <w:szCs w:val="22"/>
          <w:lang w:val="en-IN"/>
        </w:rPr>
        <w:t xml:space="preserve">This has reference to the Terms &amp; Conditions for the e-Reverse Auction mentioned in the Business Rules for </w:t>
      </w:r>
      <w:r w:rsidR="00475F21" w:rsidRPr="00475F21">
        <w:rPr>
          <w:rFonts w:cs="Nirmala UI"/>
          <w:b/>
          <w:bCs/>
          <w:color w:val="0070C0"/>
          <w:u w:val="single"/>
        </w:rPr>
        <w:t>Construction of 12 nos. residential quarters and demolition of existing/old residential quarters (21 nos.).</w:t>
      </w:r>
      <w:bookmarkStart w:id="0" w:name="_GoBack"/>
      <w:bookmarkEnd w:id="0"/>
    </w:p>
    <w:p w14:paraId="255DD7DF" w14:textId="77777777" w:rsidR="00FC3BB2" w:rsidRDefault="00FC3BB2" w:rsidP="00FC3BB2">
      <w:pPr>
        <w:pStyle w:val="BodyText"/>
        <w:mirrorIndents/>
        <w:jc w:val="both"/>
        <w:rPr>
          <w:rFonts w:ascii="Book Antiqua" w:hAnsi="Book Antiqua"/>
          <w:sz w:val="22"/>
          <w:szCs w:val="22"/>
        </w:rPr>
      </w:pPr>
    </w:p>
    <w:p w14:paraId="39FD01CC" w14:textId="1C2F44A7" w:rsidR="00E04DFB" w:rsidRDefault="00177A9C" w:rsidP="00FC3BB2">
      <w:pPr>
        <w:tabs>
          <w:tab w:val="left" w:pos="1037"/>
        </w:tabs>
        <w:spacing w:after="0" w:line="240" w:lineRule="auto"/>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w:t>
      </w:r>
      <w:r w:rsidR="007E0B9F" w:rsidRPr="002A339B">
        <w:rPr>
          <w:rFonts w:ascii="Book Antiqua" w:hAnsi="Book Antiqua"/>
          <w:b/>
          <w:bCs/>
          <w:szCs w:val="22"/>
          <w:lang w:val="en-IN"/>
        </w:rPr>
        <w:lastRenderedPageBreak/>
        <w:t xml:space="preserve">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5C0DAE">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925F8" w14:textId="77777777" w:rsidR="005C0DAE" w:rsidRDefault="005C0DAE" w:rsidP="00177A9C">
      <w:pPr>
        <w:spacing w:after="0" w:line="240" w:lineRule="auto"/>
      </w:pPr>
      <w:r>
        <w:separator/>
      </w:r>
    </w:p>
  </w:endnote>
  <w:endnote w:type="continuationSeparator" w:id="0">
    <w:p w14:paraId="3C65E27D" w14:textId="77777777" w:rsidR="005C0DAE" w:rsidRDefault="005C0DA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10C6B9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3268E4">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A2DB0" w14:textId="77777777" w:rsidR="005C0DAE" w:rsidRDefault="005C0DAE" w:rsidP="00177A9C">
      <w:pPr>
        <w:spacing w:after="0" w:line="240" w:lineRule="auto"/>
      </w:pPr>
      <w:r>
        <w:separator/>
      </w:r>
    </w:p>
  </w:footnote>
  <w:footnote w:type="continuationSeparator" w:id="0">
    <w:p w14:paraId="6B2F6261" w14:textId="77777777" w:rsidR="005C0DAE" w:rsidRDefault="005C0DA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520D2"/>
    <w:rsid w:val="00062D56"/>
    <w:rsid w:val="000B143F"/>
    <w:rsid w:val="000B16EE"/>
    <w:rsid w:val="000C0A1A"/>
    <w:rsid w:val="000D1D04"/>
    <w:rsid w:val="00122D47"/>
    <w:rsid w:val="001738BF"/>
    <w:rsid w:val="00177A9C"/>
    <w:rsid w:val="00195DAC"/>
    <w:rsid w:val="001A020C"/>
    <w:rsid w:val="001A153C"/>
    <w:rsid w:val="001A5A6E"/>
    <w:rsid w:val="001A7CD8"/>
    <w:rsid w:val="001F0C19"/>
    <w:rsid w:val="00223578"/>
    <w:rsid w:val="00244A05"/>
    <w:rsid w:val="00282296"/>
    <w:rsid w:val="002A339B"/>
    <w:rsid w:val="002B3E45"/>
    <w:rsid w:val="002E3CE6"/>
    <w:rsid w:val="003268E4"/>
    <w:rsid w:val="003414B8"/>
    <w:rsid w:val="0038765E"/>
    <w:rsid w:val="003A117D"/>
    <w:rsid w:val="003C278F"/>
    <w:rsid w:val="003E21D6"/>
    <w:rsid w:val="003F1268"/>
    <w:rsid w:val="003F69A6"/>
    <w:rsid w:val="004557FD"/>
    <w:rsid w:val="00456533"/>
    <w:rsid w:val="00475F21"/>
    <w:rsid w:val="004C3826"/>
    <w:rsid w:val="004F2E8A"/>
    <w:rsid w:val="00501B73"/>
    <w:rsid w:val="00580AAB"/>
    <w:rsid w:val="005C0DAE"/>
    <w:rsid w:val="00613629"/>
    <w:rsid w:val="00632AD4"/>
    <w:rsid w:val="006643A3"/>
    <w:rsid w:val="006673E8"/>
    <w:rsid w:val="00673879"/>
    <w:rsid w:val="00697DFA"/>
    <w:rsid w:val="006A7E06"/>
    <w:rsid w:val="006C4635"/>
    <w:rsid w:val="007728D4"/>
    <w:rsid w:val="007959FD"/>
    <w:rsid w:val="007B4DDE"/>
    <w:rsid w:val="007B5A8C"/>
    <w:rsid w:val="007C0F84"/>
    <w:rsid w:val="007E0B9F"/>
    <w:rsid w:val="007E2AC6"/>
    <w:rsid w:val="007E5C84"/>
    <w:rsid w:val="007E6CF1"/>
    <w:rsid w:val="008340AE"/>
    <w:rsid w:val="00861ECD"/>
    <w:rsid w:val="00870EF3"/>
    <w:rsid w:val="0087779B"/>
    <w:rsid w:val="00896776"/>
    <w:rsid w:val="00952B1A"/>
    <w:rsid w:val="009A0D48"/>
    <w:rsid w:val="00A14317"/>
    <w:rsid w:val="00A2032C"/>
    <w:rsid w:val="00AC5E17"/>
    <w:rsid w:val="00B13C49"/>
    <w:rsid w:val="00B522C3"/>
    <w:rsid w:val="00BD13AD"/>
    <w:rsid w:val="00C2188D"/>
    <w:rsid w:val="00C2314E"/>
    <w:rsid w:val="00C746E7"/>
    <w:rsid w:val="00CC54E9"/>
    <w:rsid w:val="00CE3AC2"/>
    <w:rsid w:val="00CE6553"/>
    <w:rsid w:val="00D071B7"/>
    <w:rsid w:val="00D3370F"/>
    <w:rsid w:val="00D624F0"/>
    <w:rsid w:val="00D7005C"/>
    <w:rsid w:val="00E04DFB"/>
    <w:rsid w:val="00E21126"/>
    <w:rsid w:val="00E3348D"/>
    <w:rsid w:val="00E510E2"/>
    <w:rsid w:val="00E81C8F"/>
    <w:rsid w:val="00E958D8"/>
    <w:rsid w:val="00E96B1D"/>
    <w:rsid w:val="00EF22A3"/>
    <w:rsid w:val="00EF77C1"/>
    <w:rsid w:val="00F05B1E"/>
    <w:rsid w:val="00F27DC0"/>
    <w:rsid w:val="00F90B94"/>
    <w:rsid w:val="00F9190F"/>
    <w:rsid w:val="00FA4638"/>
    <w:rsid w:val="00FA67F7"/>
    <w:rsid w:val="00FC3BB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uiPriority w:val="1"/>
    <w:qFormat/>
    <w:rsid w:val="009A0D48"/>
    <w:pPr>
      <w:widowControl w:val="0"/>
      <w:autoSpaceDE w:val="0"/>
      <w:autoSpaceDN w:val="0"/>
      <w:spacing w:after="0" w:line="240" w:lineRule="auto"/>
    </w:pPr>
    <w:rPr>
      <w:rFonts w:ascii="Cambria" w:eastAsia="Cambria" w:hAnsi="Cambria" w:cs="Cambria"/>
      <w:sz w:val="24"/>
      <w:szCs w:val="24"/>
      <w:lang w:bidi="ar-SA"/>
    </w:rPr>
  </w:style>
  <w:style w:type="character" w:customStyle="1" w:styleId="BodyTextChar">
    <w:name w:val="Body Text Char"/>
    <w:basedOn w:val="DefaultParagraphFont"/>
    <w:link w:val="BodyText"/>
    <w:uiPriority w:val="1"/>
    <w:rsid w:val="009A0D48"/>
    <w:rPr>
      <w:rFonts w:ascii="Cambria" w:eastAsia="Cambria" w:hAnsi="Cambria" w:cs="Cambria"/>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6608028">
      <w:bodyDiv w:val="1"/>
      <w:marLeft w:val="0"/>
      <w:marRight w:val="0"/>
      <w:marTop w:val="0"/>
      <w:marBottom w:val="0"/>
      <w:divBdr>
        <w:top w:val="none" w:sz="0" w:space="0" w:color="auto"/>
        <w:left w:val="none" w:sz="0" w:space="0" w:color="auto"/>
        <w:bottom w:val="none" w:sz="0" w:space="0" w:color="auto"/>
        <w:right w:val="none" w:sz="0" w:space="0" w:color="auto"/>
      </w:divBdr>
    </w:div>
    <w:div w:id="451435018">
      <w:bodyDiv w:val="1"/>
      <w:marLeft w:val="0"/>
      <w:marRight w:val="0"/>
      <w:marTop w:val="0"/>
      <w:marBottom w:val="0"/>
      <w:divBdr>
        <w:top w:val="none" w:sz="0" w:space="0" w:color="auto"/>
        <w:left w:val="none" w:sz="0" w:space="0" w:color="auto"/>
        <w:bottom w:val="none" w:sz="0" w:space="0" w:color="auto"/>
        <w:right w:val="none" w:sz="0" w:space="0" w:color="auto"/>
      </w:divBdr>
    </w:div>
    <w:div w:id="1125076462">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70906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Jignesh Kumar Kapatel {का.पटेल जिग्‍नेशकुमार}</cp:lastModifiedBy>
  <cp:revision>61</cp:revision>
  <cp:lastPrinted>2018-09-20T10:30:00Z</cp:lastPrinted>
  <dcterms:created xsi:type="dcterms:W3CDTF">2018-11-15T05:16:00Z</dcterms:created>
  <dcterms:modified xsi:type="dcterms:W3CDTF">2024-02-06T07:05:00Z</dcterms:modified>
  <cp:contentStatus/>
</cp:coreProperties>
</file>